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EE" w:rsidRDefault="00A50675">
      <w:pPr>
        <w:rPr>
          <w:b/>
          <w:color w:val="002060"/>
          <w:u w:val="single"/>
        </w:rPr>
      </w:pPr>
      <w:r w:rsidRPr="00A50675">
        <w:rPr>
          <w:b/>
          <w:color w:val="002060"/>
          <w:u w:val="single"/>
        </w:rPr>
        <w:t>Этапы создания баз данных</w:t>
      </w:r>
    </w:p>
    <w:p w:rsidR="00A50675" w:rsidRDefault="00A50675">
      <w:pPr>
        <w:rPr>
          <w:b/>
          <w:color w:val="002060"/>
          <w:u w:val="single"/>
        </w:rPr>
      </w:pPr>
    </w:p>
    <w:p w:rsidR="00A50675" w:rsidRDefault="00A50675">
      <w:r>
        <w:t xml:space="preserve">Рассмотрим этапы разработки модели реальной БД на примере разработки БД «Университет». </w:t>
      </w:r>
    </w:p>
    <w:p w:rsidR="00A50675" w:rsidRDefault="00A50675">
      <w:r>
        <w:t>Как мы помним, невозможно создать БД «все и обо всем». Она обязательно должна содержать данные, относящиеся к одной предметной области и решать конкретные задачи.</w:t>
      </w:r>
    </w:p>
    <w:p w:rsidR="00A50675" w:rsidRDefault="00A50675">
      <w:r>
        <w:t xml:space="preserve">Наша БД будет содержать информацию, относящуюся к приемной кампании какого-либо университета.  Информационные процессы, происходящие во время приемной кампании, можно увидеть на слайде </w:t>
      </w:r>
      <w:r w:rsidR="002E1525">
        <w:t>2</w:t>
      </w:r>
      <w:r>
        <w:t xml:space="preserve"> (Презентация «Этапы разработки БД»).</w:t>
      </w:r>
    </w:p>
    <w:p w:rsidR="002E1525" w:rsidRDefault="002E1525">
      <w:pPr>
        <w:rPr>
          <w:noProof/>
          <w:lang w:eastAsia="ru-RU"/>
        </w:rPr>
      </w:pPr>
    </w:p>
    <w:p w:rsidR="002E1525" w:rsidRDefault="002E1525">
      <w:r>
        <w:rPr>
          <w:noProof/>
          <w:lang w:eastAsia="ru-RU"/>
        </w:rPr>
        <w:drawing>
          <wp:inline distT="0" distB="0" distL="0" distR="0" wp14:anchorId="1DC7AAC8" wp14:editId="4326268A">
            <wp:extent cx="3217762" cy="2418196"/>
            <wp:effectExtent l="0" t="0" r="190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9372" cy="2419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525" w:rsidRDefault="002E1525">
      <w:r>
        <w:t xml:space="preserve">Разработка любой БД начинается с этапа проектирования. </w:t>
      </w:r>
      <w:proofErr w:type="spellStart"/>
      <w:r>
        <w:t>Т.е</w:t>
      </w:r>
      <w:proofErr w:type="spellEnd"/>
      <w:r>
        <w:t xml:space="preserve"> производится анализ данных, продумывается схема данных, проводится нормализация базы данных без привязки к </w:t>
      </w:r>
      <w:proofErr w:type="gramStart"/>
      <w:r>
        <w:t>конкретному</w:t>
      </w:r>
      <w:proofErr w:type="gramEnd"/>
      <w:r>
        <w:t xml:space="preserve"> ПО. Этот этап очень важен, т.к. в рабочей базе, куда уже занесены данные, уже довольно сложно, иногда невозможно, внести изменения в структуру.</w:t>
      </w:r>
    </w:p>
    <w:p w:rsidR="002E1525" w:rsidRDefault="002E1525">
      <w:r>
        <w:t xml:space="preserve">Этап создания БД включает в себя действия по созданию объектов БД в </w:t>
      </w:r>
      <w:proofErr w:type="gramStart"/>
      <w:r>
        <w:t>конкретном</w:t>
      </w:r>
      <w:proofErr w:type="gramEnd"/>
      <w:r>
        <w:t xml:space="preserve"> ПО.</w:t>
      </w:r>
    </w:p>
    <w:p w:rsidR="002E1525" w:rsidRDefault="002E1525">
      <w:pPr>
        <w:rPr>
          <w:noProof/>
          <w:lang w:eastAsia="ru-RU"/>
        </w:rPr>
      </w:pPr>
    </w:p>
    <w:p w:rsidR="002E1525" w:rsidRDefault="002E1525">
      <w:r>
        <w:rPr>
          <w:noProof/>
          <w:lang w:eastAsia="ru-RU"/>
        </w:rPr>
        <w:drawing>
          <wp:inline distT="0" distB="0" distL="0" distR="0" wp14:anchorId="033126A9" wp14:editId="76B76674">
            <wp:extent cx="3266052" cy="24248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140" t="22568" r="18416" b="9724"/>
                    <a:stretch/>
                  </pic:blipFill>
                  <pic:spPr bwMode="auto">
                    <a:xfrm>
                      <a:off x="0" y="0"/>
                      <a:ext cx="3267685" cy="2426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1C0" w:rsidRPr="00746390" w:rsidRDefault="00746390">
      <w:pPr>
        <w:rPr>
          <w:b/>
          <w:color w:val="002060"/>
          <w:u w:val="single"/>
        </w:rPr>
      </w:pPr>
      <w:r w:rsidRPr="00746390">
        <w:rPr>
          <w:b/>
          <w:color w:val="002060"/>
          <w:u w:val="single"/>
        </w:rPr>
        <w:t xml:space="preserve">1 Этап Анализ </w:t>
      </w:r>
      <w:r>
        <w:rPr>
          <w:b/>
          <w:color w:val="002060"/>
          <w:u w:val="single"/>
        </w:rPr>
        <w:t>предметной области</w:t>
      </w:r>
    </w:p>
    <w:p w:rsidR="00746390" w:rsidRDefault="00746390"/>
    <w:p w:rsidR="00746390" w:rsidRDefault="00746390">
      <w:r>
        <w:t>На этом этапе, в зависимости от задач, определяются данные, которые будут содержаться в БД. Формат их хранения. Для этого проводится анализ предметной области и анализ данных.</w:t>
      </w:r>
    </w:p>
    <w:p w:rsidR="00A50675" w:rsidRDefault="00A50675">
      <w:r>
        <w:t>Абитуриенты, поступающие в ВУЗ, должны иметь информацию о названиях факультетов и специальностях ВУЗа, экзаменах, необходимых при поступлении, количестве мест приема, какие льготы существуют и пр. Со своей стороны, абитуриенты предоставляют личные данные, результаты экзаменов.</w:t>
      </w:r>
    </w:p>
    <w:p w:rsidR="002E1525" w:rsidRDefault="002E1525">
      <w:r>
        <w:rPr>
          <w:noProof/>
          <w:lang w:eastAsia="ru-RU"/>
        </w:rPr>
        <w:lastRenderedPageBreak/>
        <w:drawing>
          <wp:inline distT="0" distB="0" distL="0" distR="0" wp14:anchorId="6EBFE77F" wp14:editId="6AE5B415">
            <wp:extent cx="2853159" cy="2129742"/>
            <wp:effectExtent l="0" t="0" r="444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4586" cy="213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390" w:rsidRDefault="00746390"/>
    <w:p w:rsidR="00746390" w:rsidRPr="00746390" w:rsidRDefault="00746390" w:rsidP="00746390">
      <w:pPr>
        <w:rPr>
          <w:b/>
          <w:color w:val="002060"/>
          <w:u w:val="single"/>
        </w:rPr>
      </w:pPr>
      <w:r>
        <w:rPr>
          <w:b/>
          <w:color w:val="002060"/>
          <w:u w:val="single"/>
        </w:rPr>
        <w:t>2</w:t>
      </w:r>
      <w:r w:rsidRPr="00746390">
        <w:rPr>
          <w:b/>
          <w:color w:val="002060"/>
          <w:u w:val="single"/>
        </w:rPr>
        <w:t xml:space="preserve"> Этап Анализ данных</w:t>
      </w:r>
    </w:p>
    <w:p w:rsidR="00746390" w:rsidRDefault="00746390"/>
    <w:p w:rsidR="00746390" w:rsidRDefault="00746390">
      <w:r>
        <w:t>Структура Университета состоит из факультетов, на каждом факультете есть несколько специальностей. На любую специальность могут подавать документы любое количество абитуриентов.  На этапе зачисления формируется проходной балл, и в базе данных будут оставлены записи только тех абитуриентов, которые прошли по конкурсу.</w:t>
      </w:r>
    </w:p>
    <w:p w:rsidR="002E1525" w:rsidRDefault="002E1525">
      <w:r>
        <w:rPr>
          <w:noProof/>
          <w:lang w:eastAsia="ru-RU"/>
        </w:rPr>
        <w:drawing>
          <wp:inline distT="0" distB="0" distL="0" distR="0" wp14:anchorId="5A3E4A0B" wp14:editId="0AB94115">
            <wp:extent cx="2853160" cy="2158679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4585" cy="215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390" w:rsidRDefault="00746390"/>
    <w:p w:rsidR="00746390" w:rsidRDefault="00746390" w:rsidP="00746390">
      <w:pPr>
        <w:rPr>
          <w:b/>
          <w:color w:val="002060"/>
          <w:u w:val="single"/>
        </w:rPr>
      </w:pPr>
      <w:r>
        <w:rPr>
          <w:b/>
          <w:color w:val="002060"/>
          <w:u w:val="single"/>
        </w:rPr>
        <w:t>3</w:t>
      </w:r>
      <w:r w:rsidRPr="00746390">
        <w:rPr>
          <w:b/>
          <w:color w:val="002060"/>
          <w:u w:val="single"/>
        </w:rPr>
        <w:t xml:space="preserve"> Этап </w:t>
      </w:r>
      <w:r>
        <w:rPr>
          <w:b/>
          <w:color w:val="002060"/>
          <w:u w:val="single"/>
        </w:rPr>
        <w:t>Разработка таблиц. Нормализация БД</w:t>
      </w:r>
    </w:p>
    <w:p w:rsidR="009205D1" w:rsidRDefault="009205D1" w:rsidP="00746390">
      <w:pPr>
        <w:rPr>
          <w:b/>
          <w:color w:val="002060"/>
          <w:u w:val="single"/>
        </w:rPr>
      </w:pPr>
    </w:p>
    <w:p w:rsidR="00746390" w:rsidRDefault="00A5000C" w:rsidP="0074639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946D5A" wp14:editId="5833CFFD">
            <wp:simplePos x="0" y="0"/>
            <wp:positionH relativeFrom="column">
              <wp:posOffset>3460115</wp:posOffset>
            </wp:positionH>
            <wp:positionV relativeFrom="paragraph">
              <wp:posOffset>2540</wp:posOffset>
            </wp:positionV>
            <wp:extent cx="2899410" cy="2187575"/>
            <wp:effectExtent l="0" t="0" r="0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9410" cy="218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5D1">
        <w:t>Нормализация БД – это процесс разбивки всех данных на отдельные таблицы. Для данной модели мы используем готовую нормализацию.</w:t>
      </w:r>
      <w:r w:rsidR="00CF2533">
        <w:t xml:space="preserve"> Структура таблиц представлена на слайде 5 презентации «Этапы создания БД»</w:t>
      </w:r>
    </w:p>
    <w:p w:rsidR="00850FD0" w:rsidRDefault="00850FD0" w:rsidP="00746390"/>
    <w:p w:rsidR="00A5000C" w:rsidRDefault="00A5000C" w:rsidP="00746390"/>
    <w:p w:rsidR="00A5000C" w:rsidRDefault="00A5000C" w:rsidP="00746390"/>
    <w:p w:rsidR="00A5000C" w:rsidRDefault="00A5000C" w:rsidP="00746390"/>
    <w:p w:rsidR="00A5000C" w:rsidRDefault="00A5000C" w:rsidP="00746390"/>
    <w:p w:rsidR="00A5000C" w:rsidRDefault="00A5000C" w:rsidP="00746390"/>
    <w:p w:rsidR="00A5000C" w:rsidRDefault="00A5000C" w:rsidP="00746390"/>
    <w:p w:rsidR="00A5000C" w:rsidRDefault="00A5000C" w:rsidP="00746390">
      <w:r>
        <w:t>Задание к уроку. Создать 6 таблиц в режиме конструктора по образцу, представленному на схеме:</w:t>
      </w:r>
    </w:p>
    <w:p w:rsidR="000053A3" w:rsidRDefault="000053A3" w:rsidP="007463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10124" wp14:editId="39959BC5">
                <wp:simplePos x="0" y="0"/>
                <wp:positionH relativeFrom="column">
                  <wp:posOffset>2401570</wp:posOffset>
                </wp:positionH>
                <wp:positionV relativeFrom="paragraph">
                  <wp:posOffset>26670</wp:posOffset>
                </wp:positionV>
                <wp:extent cx="1359535" cy="277495"/>
                <wp:effectExtent l="1066800" t="0" r="12065" b="27305"/>
                <wp:wrapNone/>
                <wp:docPr id="7" name="Выноска 1 (с границей)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277495"/>
                        </a:xfrm>
                        <a:prstGeom prst="accentCallout1">
                          <a:avLst>
                            <a:gd name="adj1" fmla="val 18750"/>
                            <a:gd name="adj2" fmla="val -8333"/>
                            <a:gd name="adj3" fmla="val 94979"/>
                            <a:gd name="adj4" fmla="val -791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53A3" w:rsidRDefault="000053A3" w:rsidP="000053A3">
                            <w:pPr>
                              <w:ind w:firstLine="0"/>
                              <w:jc w:val="center"/>
                            </w:pPr>
                            <w:r>
                              <w:t>Имя таблицы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Выноска 1 (с границей) 7" o:spid="_x0000_s1026" type="#_x0000_t44" style="position:absolute;left:0;text-align:left;margin-left:189.1pt;margin-top:2.1pt;width:107.05pt;height:21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" adj="-17107,20515" fillcolor="#4f81bd [3204]" strokecolor="#243f60 [1604]" strokeweight="2pt">
                <v:textbox>
                  <w:txbxContent>
                    <w:p w:rsidR="000053A3" w:rsidRDefault="000053A3" w:rsidP="000053A3">
                      <w:pPr>
                        <w:ind w:firstLine="0"/>
                        <w:jc w:val="center"/>
                      </w:pPr>
                      <w:r>
                        <w:t>Имя таблицы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992FCE" wp14:editId="4FCBC994">
                <wp:simplePos x="0" y="0"/>
                <wp:positionH relativeFrom="column">
                  <wp:posOffset>4190035</wp:posOffset>
                </wp:positionH>
                <wp:positionV relativeFrom="paragraph">
                  <wp:posOffset>32972</wp:posOffset>
                </wp:positionV>
                <wp:extent cx="2639028" cy="1099595"/>
                <wp:effectExtent l="0" t="0" r="28575" b="2476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028" cy="109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A3" w:rsidRDefault="000053A3" w:rsidP="000053A3">
                            <w:pPr>
                              <w:ind w:firstLine="0"/>
                            </w:pPr>
                            <w:r>
                              <w:t>Ключевые поля (кодовые) выделены</w:t>
                            </w:r>
                          </w:p>
                          <w:p w:rsidR="000053A3" w:rsidRDefault="000053A3" w:rsidP="000053A3">
                            <w:pPr>
                              <w:ind w:firstLine="0"/>
                            </w:pPr>
                            <w:r>
                              <w:t xml:space="preserve"> жирным шрифтом.</w:t>
                            </w:r>
                          </w:p>
                          <w:p w:rsidR="000053A3" w:rsidRDefault="000053A3" w:rsidP="000053A3">
                            <w:pPr>
                              <w:ind w:firstLine="0"/>
                            </w:pPr>
                            <w:r>
                              <w:t>В данной БД ключевые поля обязательны.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329.9pt;margin-top:2.6pt;width:207.8pt;height:8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" fillcolor="white [3201]" strokeweight=".5pt">
                <v:textbox>
                  <w:txbxContent>
                    <w:p w:rsidR="000053A3" w:rsidRDefault="000053A3" w:rsidP="000053A3">
                      <w:pPr>
                        <w:ind w:firstLine="0"/>
                      </w:pPr>
                      <w:r>
                        <w:t>Ключевые поля (кодовые) выделены</w:t>
                      </w:r>
                    </w:p>
                    <w:p w:rsidR="000053A3" w:rsidRDefault="000053A3" w:rsidP="000053A3">
                      <w:pPr>
                        <w:ind w:firstLine="0"/>
                      </w:pPr>
                      <w:r>
                        <w:t xml:space="preserve"> жирным шрифтом.</w:t>
                      </w:r>
                    </w:p>
                    <w:p w:rsidR="000053A3" w:rsidRDefault="000053A3" w:rsidP="000053A3">
                      <w:pPr>
                        <w:ind w:firstLine="0"/>
                      </w:pPr>
                      <w:r>
                        <w:t>В данной БД ключевые поля обязательны.</w:t>
                      </w:r>
                    </w:p>
                  </w:txbxContent>
                </v:textbox>
              </v:shape>
            </w:pict>
          </mc:Fallback>
        </mc:AlternateContent>
      </w:r>
    </w:p>
    <w:p w:rsidR="00A5000C" w:rsidRDefault="000053A3" w:rsidP="007463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B0CB6" wp14:editId="18A39968">
                <wp:simplePos x="0" y="0"/>
                <wp:positionH relativeFrom="column">
                  <wp:posOffset>2558005</wp:posOffset>
                </wp:positionH>
                <wp:positionV relativeFrom="paragraph">
                  <wp:posOffset>176016</wp:posOffset>
                </wp:positionV>
                <wp:extent cx="1359535" cy="647700"/>
                <wp:effectExtent l="1295400" t="0" r="12065" b="19050"/>
                <wp:wrapNone/>
                <wp:docPr id="8" name="Выноска 1 (с границей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647700"/>
                        </a:xfrm>
                        <a:prstGeom prst="accentCallout1">
                          <a:avLst>
                            <a:gd name="adj1" fmla="val 18750"/>
                            <a:gd name="adj2" fmla="val -8333"/>
                            <a:gd name="adj3" fmla="val 54168"/>
                            <a:gd name="adj4" fmla="val -9537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53A3" w:rsidRDefault="000053A3" w:rsidP="000053A3">
                            <w:pPr>
                              <w:ind w:firstLine="0"/>
                              <w:jc w:val="center"/>
                            </w:pPr>
                            <w:r>
                              <w:t>Поля</w:t>
                            </w:r>
                          </w:p>
                          <w:p w:rsidR="000053A3" w:rsidRDefault="000053A3" w:rsidP="000053A3">
                            <w:pPr>
                              <w:ind w:firstLine="0"/>
                              <w:jc w:val="center"/>
                            </w:pPr>
                            <w:r>
                              <w:t>(название)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1 (с границей) 8" o:spid="_x0000_s1028" type="#_x0000_t44" style="position:absolute;left:0;text-align:left;margin-left:201.4pt;margin-top:13.85pt;width:107.05pt;height:5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" adj="-20601,11700" fillcolor="#4f81bd [3204]" strokecolor="#243f60 [1604]" strokeweight="2pt">
                <v:textbox>
                  <w:txbxContent>
                    <w:p w:rsidR="000053A3" w:rsidRDefault="000053A3" w:rsidP="000053A3">
                      <w:pPr>
                        <w:ind w:firstLine="0"/>
                        <w:jc w:val="center"/>
                      </w:pPr>
                      <w:r>
                        <w:t>Поля</w:t>
                      </w:r>
                    </w:p>
                    <w:p w:rsidR="000053A3" w:rsidRDefault="000053A3" w:rsidP="000053A3">
                      <w:pPr>
                        <w:ind w:firstLine="0"/>
                        <w:jc w:val="center"/>
                      </w:pPr>
                      <w:r>
                        <w:t>(название)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5000C">
        <w:rPr>
          <w:noProof/>
          <w:lang w:eastAsia="ru-RU"/>
        </w:rPr>
        <w:drawing>
          <wp:inline distT="0" distB="0" distL="0" distR="0" wp14:anchorId="1A32FE25" wp14:editId="314C8F69">
            <wp:extent cx="1104347" cy="792866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04897" cy="793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3A3" w:rsidRDefault="000053A3">
      <w:r>
        <w:br w:type="page"/>
      </w:r>
    </w:p>
    <w:p w:rsidR="002E1525" w:rsidRDefault="000053A3" w:rsidP="00746390">
      <w:r>
        <w:lastRenderedPageBreak/>
        <w:t>Рассмотрим пример создания таблиц на примере первой таблицы:</w:t>
      </w:r>
    </w:p>
    <w:p w:rsidR="000053A3" w:rsidRDefault="000053A3" w:rsidP="000053A3">
      <w:pPr>
        <w:pStyle w:val="a5"/>
        <w:numPr>
          <w:ilvl w:val="0"/>
          <w:numId w:val="1"/>
        </w:numPr>
      </w:pPr>
      <w:r>
        <w:t>Создаем новую БД с именем Университет.</w:t>
      </w:r>
    </w:p>
    <w:p w:rsidR="000053A3" w:rsidRDefault="000053A3" w:rsidP="000053A3">
      <w:pPr>
        <w:pStyle w:val="a5"/>
        <w:numPr>
          <w:ilvl w:val="0"/>
          <w:numId w:val="1"/>
        </w:numPr>
      </w:pPr>
      <w:r>
        <w:t>Вкладка Создание – конструктор таблиц.</w:t>
      </w:r>
    </w:p>
    <w:p w:rsidR="000053A3" w:rsidRDefault="000053A3" w:rsidP="000053A3">
      <w:pPr>
        <w:ind w:left="709" w:firstLine="0"/>
      </w:pPr>
      <w:r>
        <w:rPr>
          <w:noProof/>
          <w:lang w:eastAsia="ru-RU"/>
        </w:rPr>
        <w:drawing>
          <wp:inline distT="0" distB="0" distL="0" distR="0" wp14:anchorId="32682090" wp14:editId="2B073938">
            <wp:extent cx="4934473" cy="299205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9209" cy="299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3A3" w:rsidRDefault="000053A3" w:rsidP="000053A3">
      <w:pPr>
        <w:ind w:left="709" w:firstLine="0"/>
      </w:pPr>
      <w:r>
        <w:t>Имена полей указаны на слайде, требования к созданию ключевых полей указаны на последнем слайде.</w:t>
      </w:r>
    </w:p>
    <w:p w:rsidR="000053A3" w:rsidRDefault="000053A3" w:rsidP="000053A3">
      <w:pPr>
        <w:ind w:left="709" w:firstLine="0"/>
      </w:pPr>
      <w:r>
        <w:rPr>
          <w:noProof/>
          <w:lang w:eastAsia="ru-RU"/>
        </w:rPr>
        <w:drawing>
          <wp:inline distT="0" distB="0" distL="0" distR="0" wp14:anchorId="388E4267" wp14:editId="44962EA7">
            <wp:extent cx="1104347" cy="792866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04897" cy="793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211" w:rsidRDefault="000053A3" w:rsidP="000053A3">
      <w:pPr>
        <w:ind w:left="709" w:firstLine="0"/>
      </w:pPr>
      <w:r>
        <w:t xml:space="preserve">Ключевые поля </w:t>
      </w:r>
      <w:r w:rsidR="00872211">
        <w:t xml:space="preserve">служат для связи между таблицами. В ключевом поле данные не могут повторяться. Если в таблице есть поле с такими данными, то его можно сделать ключевым. </w:t>
      </w:r>
    </w:p>
    <w:p w:rsidR="000053A3" w:rsidRDefault="00872211" w:rsidP="000053A3">
      <w:pPr>
        <w:ind w:left="709" w:firstLine="0"/>
      </w:pPr>
      <w:r>
        <w:t>Например, номер личного дела не может совпадать у двух пользователей, его можно сделать ключевым. А вот поле Фамилия ключевым быть не может, т.к. фамилии могут быть одинаковыми.</w:t>
      </w:r>
    </w:p>
    <w:p w:rsidR="00EA3BA0" w:rsidRDefault="00872211" w:rsidP="000053A3">
      <w:pPr>
        <w:ind w:left="709" w:firstLine="0"/>
      </w:pPr>
      <w:r>
        <w:t xml:space="preserve">Если  в таблице нет такого поля, которое можно сделать ключевым, то можно ввести дополнительное кодовое поле, в котором будут храниться некоторые идентификаторы, присущие только одному пользователю. Коды можно создавать по своим правилам. </w:t>
      </w:r>
    </w:p>
    <w:p w:rsidR="00EA3BA0" w:rsidRDefault="00EA3BA0" w:rsidP="000053A3">
      <w:pPr>
        <w:ind w:left="709" w:firstLine="0"/>
      </w:pPr>
    </w:p>
    <w:p w:rsidR="00872211" w:rsidRDefault="00872211" w:rsidP="000053A3">
      <w:pPr>
        <w:ind w:left="709" w:firstLine="0"/>
      </w:pPr>
      <w:proofErr w:type="gramStart"/>
      <w:r>
        <w:t>Например, номер кабинета в нашей гимназии – это код, где первая цифра – номер блока, вторая – этаж, третья – номер комнаты на этаже. (236 – 2 блок, 3 этаж, 6 комната).</w:t>
      </w:r>
      <w:proofErr w:type="gramEnd"/>
    </w:p>
    <w:p w:rsidR="00872211" w:rsidRDefault="00872211" w:rsidP="000053A3">
      <w:pPr>
        <w:ind w:left="709" w:firstLine="0"/>
      </w:pPr>
      <w:r>
        <w:t>В нашей БД в таблице Факультеты кодовым может быть и название факультета, в любом университете нет двух факультетов с одинаковыми названиями</w:t>
      </w:r>
      <w:r w:rsidR="00EA3BA0">
        <w:t>. Но название может быть длинным и сложным и оперировать таким ключом в дальнейшем будет сложно. Поэтому для всех таблиц мы введем в качестве ключевых полей кодовые значения.</w:t>
      </w:r>
    </w:p>
    <w:p w:rsidR="00EA3BA0" w:rsidRDefault="00EA3BA0" w:rsidP="000053A3">
      <w:pPr>
        <w:ind w:left="709" w:firstLine="0"/>
      </w:pPr>
      <w:r>
        <w:rPr>
          <w:noProof/>
          <w:lang w:eastAsia="ru-RU"/>
        </w:rPr>
        <w:drawing>
          <wp:inline distT="0" distB="0" distL="0" distR="0" wp14:anchorId="4E7DA081" wp14:editId="5872420E">
            <wp:extent cx="2986269" cy="2274426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6546" cy="227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211" w:rsidRDefault="00872211" w:rsidP="000053A3">
      <w:pPr>
        <w:ind w:left="709" w:firstLine="0"/>
      </w:pPr>
    </w:p>
    <w:p w:rsidR="000053A3" w:rsidRDefault="00EA3BA0" w:rsidP="000053A3">
      <w:pPr>
        <w:ind w:left="709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4938488" cy="3157990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661" cy="315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7A" w:rsidRDefault="00B8377A" w:rsidP="00B8377A">
      <w:pPr>
        <w:pStyle w:val="a5"/>
        <w:numPr>
          <w:ilvl w:val="0"/>
          <w:numId w:val="1"/>
        </w:numPr>
      </w:pPr>
      <w:r>
        <w:t xml:space="preserve">Вводим </w:t>
      </w:r>
      <w:proofErr w:type="gramStart"/>
      <w:r>
        <w:t>названия</w:t>
      </w:r>
      <w:proofErr w:type="gramEnd"/>
      <w:r>
        <w:t xml:space="preserve"> и тип данных для остальных полей:</w:t>
      </w:r>
    </w:p>
    <w:p w:rsidR="00B8377A" w:rsidRDefault="00B8377A" w:rsidP="00B8377A">
      <w:pPr>
        <w:ind w:left="709" w:firstLine="0"/>
      </w:pPr>
      <w:r>
        <w:rPr>
          <w:noProof/>
          <w:lang w:eastAsia="ru-RU"/>
        </w:rPr>
        <w:drawing>
          <wp:inline distT="0" distB="0" distL="0" distR="0" wp14:anchorId="3A9BF011" wp14:editId="31C3BE64">
            <wp:extent cx="6152515" cy="3268345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77A" w:rsidRDefault="00B8377A" w:rsidP="00B8377A">
      <w:pPr>
        <w:ind w:left="709" w:firstLine="0"/>
      </w:pPr>
      <w:r>
        <w:t>Типы данных указаны на слайде. Если в колонке тип не указан, то поле – текстовое по умолчанию.</w:t>
      </w:r>
    </w:p>
    <w:p w:rsidR="00B8377A" w:rsidRPr="00746390" w:rsidRDefault="00B8377A" w:rsidP="00B8377A">
      <w:pPr>
        <w:ind w:left="709" w:firstLine="0"/>
      </w:pPr>
      <w:r>
        <w:rPr>
          <w:noProof/>
          <w:lang w:eastAsia="ru-RU"/>
        </w:rPr>
        <w:drawing>
          <wp:inline distT="0" distB="0" distL="0" distR="0" wp14:anchorId="393438A9" wp14:editId="41E3C1C4">
            <wp:extent cx="2933904" cy="225421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5640" cy="225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390" w:rsidRDefault="00B8377A" w:rsidP="00B8377A">
      <w:pPr>
        <w:pStyle w:val="a5"/>
        <w:numPr>
          <w:ilvl w:val="0"/>
          <w:numId w:val="1"/>
        </w:numPr>
      </w:pPr>
      <w:r>
        <w:t>Закрываем таблицу и даем имя Факультеты.</w:t>
      </w:r>
    </w:p>
    <w:p w:rsidR="00B8377A" w:rsidRDefault="00B8377A" w:rsidP="00B8377A">
      <w:pPr>
        <w:pStyle w:val="a5"/>
        <w:numPr>
          <w:ilvl w:val="0"/>
          <w:numId w:val="1"/>
        </w:numPr>
      </w:pPr>
      <w:r>
        <w:t>В итоге у вас должно получиться шесть таблиц:</w:t>
      </w:r>
    </w:p>
    <w:p w:rsidR="00B8377A" w:rsidRPr="00A50675" w:rsidRDefault="00B8377A" w:rsidP="00B8377A">
      <w:pPr>
        <w:pStyle w:val="a5"/>
        <w:numPr>
          <w:ilvl w:val="0"/>
          <w:numId w:val="1"/>
        </w:num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B6FBA6C" wp14:editId="077DF773">
            <wp:extent cx="3422887" cy="3227294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24912" cy="322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8377A" w:rsidRPr="00A50675" w:rsidSect="00850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F4021"/>
    <w:multiLevelType w:val="hybridMultilevel"/>
    <w:tmpl w:val="C5FE4144"/>
    <w:lvl w:ilvl="0" w:tplc="67EE8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6B"/>
    <w:rsid w:val="000053A3"/>
    <w:rsid w:val="000846A1"/>
    <w:rsid w:val="001143EE"/>
    <w:rsid w:val="001241C0"/>
    <w:rsid w:val="00277C6B"/>
    <w:rsid w:val="002E1525"/>
    <w:rsid w:val="00746390"/>
    <w:rsid w:val="00850FD0"/>
    <w:rsid w:val="00872211"/>
    <w:rsid w:val="009205D1"/>
    <w:rsid w:val="00A5000C"/>
    <w:rsid w:val="00A50675"/>
    <w:rsid w:val="00B8377A"/>
    <w:rsid w:val="00CF2533"/>
    <w:rsid w:val="00EA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5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5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5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5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5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5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4</cp:revision>
  <dcterms:created xsi:type="dcterms:W3CDTF">2022-01-23T17:22:00Z</dcterms:created>
  <dcterms:modified xsi:type="dcterms:W3CDTF">2022-01-23T18:07:00Z</dcterms:modified>
</cp:coreProperties>
</file>